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75" w:rsidRPr="008B4CCE" w:rsidRDefault="00225975" w:rsidP="008B4CCE">
      <w:pPr>
        <w:spacing w:line="600" w:lineRule="exact"/>
        <w:rPr>
          <w:rFonts w:ascii="仿宋_GB2312" w:eastAsia="仿宋_GB2312" w:cs="Times New Roman"/>
          <w:sz w:val="32"/>
          <w:szCs w:val="32"/>
        </w:rPr>
      </w:pPr>
      <w:r w:rsidRPr="008B4CCE">
        <w:rPr>
          <w:rFonts w:ascii="仿宋_GB2312" w:eastAsia="仿宋_GB2312" w:cs="仿宋_GB2312" w:hint="eastAsia"/>
          <w:sz w:val="32"/>
          <w:szCs w:val="32"/>
        </w:rPr>
        <w:t>附件</w:t>
      </w:r>
    </w:p>
    <w:p w:rsidR="00225975" w:rsidRDefault="00225975" w:rsidP="005D4AEF">
      <w:pPr>
        <w:spacing w:line="600" w:lineRule="exact"/>
        <w:jc w:val="center"/>
        <w:rPr>
          <w:rFonts w:ascii="方正小标宋简体" w:eastAsia="方正小标宋简体" w:cs="Times New Roman"/>
          <w:sz w:val="36"/>
          <w:szCs w:val="36"/>
        </w:rPr>
      </w:pPr>
    </w:p>
    <w:p w:rsidR="00225975" w:rsidRDefault="00225975" w:rsidP="005D4AEF">
      <w:pPr>
        <w:spacing w:line="600" w:lineRule="exact"/>
        <w:jc w:val="center"/>
        <w:rPr>
          <w:rFonts w:ascii="方正小标宋简体" w:eastAsia="方正小标宋简体" w:cs="Times New Roman"/>
          <w:sz w:val="36"/>
          <w:szCs w:val="36"/>
        </w:rPr>
      </w:pPr>
      <w:r w:rsidRPr="008B4CCE">
        <w:rPr>
          <w:rFonts w:ascii="方正小标宋简体" w:eastAsia="方正小标宋简体" w:cs="方正小标宋简体" w:hint="eastAsia"/>
          <w:sz w:val="36"/>
          <w:szCs w:val="36"/>
        </w:rPr>
        <w:t>兽用疫苗生产企业生物安全三级防护检查验收</w:t>
      </w:r>
    </w:p>
    <w:p w:rsidR="00225975" w:rsidRPr="008B4CCE" w:rsidRDefault="00225975" w:rsidP="005D4AEF">
      <w:pPr>
        <w:spacing w:line="600" w:lineRule="exact"/>
        <w:jc w:val="center"/>
        <w:rPr>
          <w:rFonts w:ascii="方正小标宋简体" w:eastAsia="方正小标宋简体" w:cs="Times New Roman"/>
          <w:sz w:val="36"/>
          <w:szCs w:val="36"/>
        </w:rPr>
      </w:pPr>
      <w:r w:rsidRPr="008B4CCE">
        <w:rPr>
          <w:rFonts w:ascii="方正小标宋简体" w:eastAsia="方正小标宋简体" w:cs="方正小标宋简体" w:hint="eastAsia"/>
          <w:sz w:val="36"/>
          <w:szCs w:val="36"/>
        </w:rPr>
        <w:t>评定标准</w:t>
      </w:r>
      <w:r>
        <w:rPr>
          <w:rFonts w:ascii="方正小标宋简体" w:eastAsia="方正小标宋简体" w:cs="方正小标宋简体" w:hint="eastAsia"/>
          <w:sz w:val="36"/>
          <w:szCs w:val="36"/>
        </w:rPr>
        <w:t>（征求意见</w:t>
      </w:r>
      <w:r w:rsidRPr="008B4CCE">
        <w:rPr>
          <w:rFonts w:ascii="方正小标宋简体" w:eastAsia="方正小标宋简体" w:cs="方正小标宋简体" w:hint="eastAsia"/>
          <w:sz w:val="36"/>
          <w:szCs w:val="36"/>
        </w:rPr>
        <w:t>稿）</w:t>
      </w:r>
    </w:p>
    <w:p w:rsidR="00225975" w:rsidRDefault="00225975" w:rsidP="001F1632">
      <w:pPr>
        <w:spacing w:line="600" w:lineRule="exact"/>
        <w:ind w:firstLineChars="200" w:firstLine="31680"/>
        <w:jc w:val="left"/>
        <w:rPr>
          <w:rFonts w:ascii="仿宋_GB2312" w:eastAsia="仿宋_GB2312" w:cs="Times New Roman"/>
          <w:sz w:val="32"/>
          <w:szCs w:val="32"/>
        </w:rPr>
      </w:pPr>
    </w:p>
    <w:p w:rsidR="00225975" w:rsidRPr="004D1003" w:rsidRDefault="00225975" w:rsidP="001F1632">
      <w:pPr>
        <w:spacing w:line="600" w:lineRule="exact"/>
        <w:ind w:firstLineChars="200" w:firstLine="31680"/>
        <w:jc w:val="left"/>
        <w:rPr>
          <w:rFonts w:ascii="黑体" w:eastAsia="黑体" w:hAnsi="黑体" w:cs="Times New Roman"/>
          <w:sz w:val="32"/>
          <w:szCs w:val="32"/>
        </w:rPr>
      </w:pPr>
      <w:r w:rsidRPr="004D1003">
        <w:rPr>
          <w:rFonts w:ascii="黑体" w:eastAsia="黑体" w:hAnsi="黑体" w:cs="黑体" w:hint="eastAsia"/>
          <w:sz w:val="32"/>
          <w:szCs w:val="32"/>
        </w:rPr>
        <w:t>一、适用范围</w:t>
      </w:r>
    </w:p>
    <w:p w:rsidR="00225975" w:rsidRDefault="00225975" w:rsidP="001F1632">
      <w:pPr>
        <w:spacing w:line="60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本检查</w:t>
      </w:r>
      <w:r w:rsidRPr="005D4AEF">
        <w:rPr>
          <w:rFonts w:ascii="仿宋_GB2312" w:eastAsia="仿宋_GB2312" w:cs="仿宋_GB2312" w:hint="eastAsia"/>
          <w:sz w:val="32"/>
          <w:szCs w:val="32"/>
        </w:rPr>
        <w:t>验收评定标准</w:t>
      </w:r>
      <w:r>
        <w:rPr>
          <w:rFonts w:ascii="仿宋_GB2312" w:eastAsia="仿宋_GB2312" w:cs="仿宋_GB2312" w:hint="eastAsia"/>
          <w:sz w:val="32"/>
          <w:szCs w:val="32"/>
        </w:rPr>
        <w:t>的条款依据《</w:t>
      </w:r>
      <w:r w:rsidRPr="00AA7047">
        <w:rPr>
          <w:rFonts w:ascii="仿宋_GB2312" w:eastAsia="仿宋_GB2312" w:cs="仿宋_GB2312" w:hint="eastAsia"/>
          <w:sz w:val="32"/>
          <w:szCs w:val="32"/>
        </w:rPr>
        <w:t>兽用疫苗生产企业生物安全三级防护标准》（农业部公告第</w:t>
      </w:r>
      <w:r w:rsidRPr="00AA7047">
        <w:rPr>
          <w:rFonts w:ascii="仿宋_GB2312" w:eastAsia="仿宋_GB2312" w:cs="仿宋_GB2312"/>
          <w:sz w:val="32"/>
          <w:szCs w:val="32"/>
        </w:rPr>
        <w:t>2573</w:t>
      </w:r>
      <w:r w:rsidRPr="00AA7047">
        <w:rPr>
          <w:rFonts w:ascii="仿宋_GB2312" w:eastAsia="仿宋_GB2312" w:cs="仿宋_GB2312" w:hint="eastAsia"/>
          <w:sz w:val="32"/>
          <w:szCs w:val="32"/>
        </w:rPr>
        <w:t>号）</w:t>
      </w:r>
      <w:r>
        <w:rPr>
          <w:rFonts w:ascii="仿宋_GB2312" w:eastAsia="仿宋_GB2312" w:cs="仿宋_GB2312" w:hint="eastAsia"/>
          <w:sz w:val="32"/>
          <w:szCs w:val="32"/>
        </w:rPr>
        <w:t>制定。</w:t>
      </w:r>
      <w:r w:rsidRPr="00C11786">
        <w:rPr>
          <w:rFonts w:ascii="仿宋_GB2312" w:eastAsia="仿宋_GB2312" w:cs="仿宋_GB2312" w:hint="eastAsia"/>
          <w:sz w:val="32"/>
          <w:szCs w:val="32"/>
        </w:rPr>
        <w:t>适用于农业</w:t>
      </w:r>
      <w:r>
        <w:rPr>
          <w:rFonts w:ascii="仿宋_GB2312" w:eastAsia="仿宋_GB2312" w:cs="仿宋_GB2312" w:hint="eastAsia"/>
          <w:sz w:val="32"/>
          <w:szCs w:val="32"/>
        </w:rPr>
        <w:t>农村</w:t>
      </w:r>
      <w:r w:rsidRPr="00C11786">
        <w:rPr>
          <w:rFonts w:ascii="仿宋_GB2312" w:eastAsia="仿宋_GB2312" w:cs="仿宋_GB2312" w:hint="eastAsia"/>
          <w:sz w:val="32"/>
          <w:szCs w:val="32"/>
        </w:rPr>
        <w:t>部规定的高致病性禽流感、口蹄疫等疫苗生产检验过程中涉及活病原微生物操作的生产车间、检验用动物房、质检室，污水处理、活毒废水处理设施以及防护措施等。生产该类疫苗生产车间同时须符合兽药</w:t>
      </w:r>
      <w:r w:rsidRPr="00C11786">
        <w:rPr>
          <w:rFonts w:ascii="仿宋_GB2312" w:eastAsia="仿宋_GB2312" w:cs="仿宋_GB2312"/>
          <w:sz w:val="32"/>
          <w:szCs w:val="32"/>
        </w:rPr>
        <w:t>GMP</w:t>
      </w:r>
      <w:r w:rsidRPr="00C11786">
        <w:rPr>
          <w:rFonts w:ascii="仿宋_GB2312" w:eastAsia="仿宋_GB2312" w:cs="仿宋_GB2312" w:hint="eastAsia"/>
          <w:sz w:val="32"/>
          <w:szCs w:val="32"/>
        </w:rPr>
        <w:t>要求。</w:t>
      </w:r>
    </w:p>
    <w:p w:rsidR="00225975" w:rsidRPr="00F43376" w:rsidRDefault="00225975" w:rsidP="001F1632">
      <w:pPr>
        <w:spacing w:line="600" w:lineRule="exact"/>
        <w:ind w:firstLineChars="200" w:firstLine="31680"/>
        <w:jc w:val="left"/>
        <w:rPr>
          <w:rFonts w:ascii="黑体" w:eastAsia="黑体" w:hAnsi="黑体" w:cs="Times New Roman"/>
          <w:sz w:val="32"/>
          <w:szCs w:val="32"/>
        </w:rPr>
      </w:pPr>
      <w:r w:rsidRPr="00F43376">
        <w:rPr>
          <w:rFonts w:ascii="黑体" w:eastAsia="黑体" w:hAnsi="黑体" w:cs="黑体" w:hint="eastAsia"/>
          <w:sz w:val="32"/>
          <w:szCs w:val="32"/>
        </w:rPr>
        <w:t>二、评定项目</w:t>
      </w:r>
    </w:p>
    <w:p w:rsidR="00225975" w:rsidRDefault="00225975" w:rsidP="001F1632">
      <w:pPr>
        <w:spacing w:line="600" w:lineRule="exact"/>
        <w:ind w:firstLineChars="200" w:firstLine="31680"/>
        <w:jc w:val="left"/>
        <w:rPr>
          <w:rFonts w:ascii="仿宋_GB2312" w:eastAsia="仿宋_GB2312" w:cs="Times New Roman"/>
          <w:sz w:val="32"/>
          <w:szCs w:val="32"/>
        </w:rPr>
      </w:pPr>
      <w:r w:rsidRPr="00F43376">
        <w:rPr>
          <w:rFonts w:ascii="仿宋_GB2312" w:eastAsia="仿宋_GB2312" w:cs="仿宋_GB2312" w:hint="eastAsia"/>
          <w:sz w:val="32"/>
          <w:szCs w:val="32"/>
        </w:rPr>
        <w:t>兽用疫苗生产企业生物安全三级防护检查验收评定标准共</w:t>
      </w:r>
      <w:r w:rsidRPr="00F43376">
        <w:rPr>
          <w:rFonts w:ascii="仿宋_GB2312" w:eastAsia="仿宋_GB2312" w:cs="仿宋_GB2312"/>
          <w:sz w:val="32"/>
          <w:szCs w:val="32"/>
        </w:rPr>
        <w:t>9</w:t>
      </w:r>
      <w:r w:rsidRPr="00F43376">
        <w:rPr>
          <w:rFonts w:ascii="仿宋_GB2312" w:eastAsia="仿宋_GB2312" w:cs="仿宋_GB2312" w:hint="eastAsia"/>
          <w:sz w:val="32"/>
          <w:szCs w:val="32"/>
        </w:rPr>
        <w:t>个章节</w:t>
      </w:r>
      <w:r w:rsidRPr="00F43376">
        <w:rPr>
          <w:rFonts w:ascii="仿宋_GB2312" w:eastAsia="仿宋_GB2312" w:cs="仿宋_GB2312"/>
          <w:sz w:val="32"/>
          <w:szCs w:val="32"/>
        </w:rPr>
        <w:t>113</w:t>
      </w:r>
      <w:r w:rsidRPr="00F43376">
        <w:rPr>
          <w:rFonts w:ascii="仿宋_GB2312" w:eastAsia="仿宋_GB2312" w:cs="仿宋_GB2312" w:hint="eastAsia"/>
          <w:sz w:val="32"/>
          <w:szCs w:val="32"/>
        </w:rPr>
        <w:t>个项目，其中关键项目</w:t>
      </w:r>
      <w:r w:rsidRPr="00F43376">
        <w:rPr>
          <w:rFonts w:ascii="仿宋_GB2312" w:eastAsia="仿宋_GB2312" w:cs="仿宋_GB2312"/>
          <w:sz w:val="32"/>
          <w:szCs w:val="32"/>
        </w:rPr>
        <w:t>43</w:t>
      </w:r>
      <w:r w:rsidRPr="00F43376">
        <w:rPr>
          <w:rFonts w:ascii="仿宋_GB2312" w:eastAsia="仿宋_GB2312" w:cs="仿宋_GB2312" w:hint="eastAsia"/>
          <w:sz w:val="32"/>
          <w:szCs w:val="32"/>
        </w:rPr>
        <w:t>项（条款号前加“</w:t>
      </w:r>
      <w:r w:rsidRPr="00F43376">
        <w:rPr>
          <w:rFonts w:ascii="仿宋_GB2312" w:eastAsia="仿宋_GB2312" w:cs="仿宋_GB2312"/>
          <w:sz w:val="32"/>
          <w:szCs w:val="32"/>
        </w:rPr>
        <w:t>*</w:t>
      </w:r>
      <w:r w:rsidRPr="00F43376">
        <w:rPr>
          <w:rFonts w:ascii="仿宋_GB2312" w:eastAsia="仿宋_GB2312" w:cs="仿宋_GB2312" w:hint="eastAsia"/>
          <w:sz w:val="32"/>
          <w:szCs w:val="32"/>
        </w:rPr>
        <w:t>”），一般项目</w:t>
      </w:r>
      <w:r w:rsidRPr="00F43376">
        <w:rPr>
          <w:rFonts w:ascii="仿宋_GB2312" w:eastAsia="仿宋_GB2312" w:cs="仿宋_GB2312"/>
          <w:sz w:val="32"/>
          <w:szCs w:val="32"/>
        </w:rPr>
        <w:t>70</w:t>
      </w:r>
      <w:r w:rsidRPr="00F43376">
        <w:rPr>
          <w:rFonts w:ascii="仿宋_GB2312" w:eastAsia="仿宋_GB2312" w:cs="仿宋_GB2312" w:hint="eastAsia"/>
          <w:sz w:val="32"/>
          <w:szCs w:val="32"/>
        </w:rPr>
        <w:t>项。检查项目分布（关键项</w:t>
      </w:r>
      <w:r w:rsidRPr="00F43376">
        <w:rPr>
          <w:rFonts w:ascii="仿宋_GB2312" w:eastAsia="仿宋_GB2312" w:cs="仿宋_GB2312"/>
          <w:sz w:val="32"/>
          <w:szCs w:val="32"/>
        </w:rPr>
        <w:t>/</w:t>
      </w:r>
      <w:r w:rsidRPr="00F43376">
        <w:rPr>
          <w:rFonts w:ascii="仿宋_GB2312" w:eastAsia="仿宋_GB2312" w:cs="仿宋_GB2312" w:hint="eastAsia"/>
          <w:sz w:val="32"/>
          <w:szCs w:val="32"/>
        </w:rPr>
        <w:t>检查项）：车间布局与护围结构</w:t>
      </w:r>
      <w:r w:rsidRPr="00F43376">
        <w:rPr>
          <w:rFonts w:ascii="仿宋_GB2312" w:eastAsia="仿宋_GB2312" w:cs="仿宋_GB2312"/>
          <w:sz w:val="32"/>
          <w:szCs w:val="32"/>
        </w:rPr>
        <w:t>5/16</w:t>
      </w:r>
      <w:r w:rsidRPr="00F43376">
        <w:rPr>
          <w:rFonts w:ascii="仿宋_GB2312" w:eastAsia="仿宋_GB2312" w:cs="仿宋_GB2312" w:hint="eastAsia"/>
          <w:sz w:val="32"/>
          <w:szCs w:val="32"/>
        </w:rPr>
        <w:t>；通风空调系统</w:t>
      </w:r>
      <w:r w:rsidRPr="00F43376">
        <w:rPr>
          <w:rFonts w:ascii="仿宋_GB2312" w:eastAsia="仿宋_GB2312" w:cs="仿宋_GB2312"/>
          <w:sz w:val="32"/>
          <w:szCs w:val="32"/>
        </w:rPr>
        <w:t>10/17</w:t>
      </w:r>
      <w:r w:rsidRPr="00F43376">
        <w:rPr>
          <w:rFonts w:ascii="仿宋_GB2312" w:eastAsia="仿宋_GB2312" w:cs="仿宋_GB2312" w:hint="eastAsia"/>
          <w:sz w:val="32"/>
          <w:szCs w:val="32"/>
        </w:rPr>
        <w:t>；供水与供气系统</w:t>
      </w:r>
      <w:r w:rsidRPr="00F43376">
        <w:rPr>
          <w:rFonts w:ascii="仿宋_GB2312" w:eastAsia="仿宋_GB2312" w:cs="仿宋_GB2312"/>
          <w:sz w:val="32"/>
          <w:szCs w:val="32"/>
        </w:rPr>
        <w:t>0/8</w:t>
      </w:r>
      <w:r w:rsidRPr="00F43376">
        <w:rPr>
          <w:rFonts w:ascii="仿宋_GB2312" w:eastAsia="仿宋_GB2312" w:cs="仿宋_GB2312" w:hint="eastAsia"/>
          <w:sz w:val="32"/>
          <w:szCs w:val="32"/>
        </w:rPr>
        <w:t>；污水处理及消毒灭菌系统</w:t>
      </w:r>
      <w:r w:rsidRPr="00F43376">
        <w:rPr>
          <w:rFonts w:ascii="仿宋_GB2312" w:eastAsia="仿宋_GB2312" w:cs="仿宋_GB2312"/>
          <w:sz w:val="32"/>
          <w:szCs w:val="32"/>
        </w:rPr>
        <w:t>7/15</w:t>
      </w:r>
      <w:r w:rsidRPr="00F43376">
        <w:rPr>
          <w:rFonts w:ascii="仿宋_GB2312" w:eastAsia="仿宋_GB2312" w:cs="仿宋_GB2312" w:hint="eastAsia"/>
          <w:sz w:val="32"/>
          <w:szCs w:val="32"/>
        </w:rPr>
        <w:t>；电力供应与照明系统</w:t>
      </w:r>
      <w:r w:rsidRPr="00F43376">
        <w:rPr>
          <w:rFonts w:ascii="仿宋_GB2312" w:eastAsia="仿宋_GB2312" w:cs="仿宋_GB2312"/>
          <w:sz w:val="32"/>
          <w:szCs w:val="32"/>
        </w:rPr>
        <w:t>3/5</w:t>
      </w:r>
      <w:r w:rsidRPr="00F43376">
        <w:rPr>
          <w:rFonts w:ascii="仿宋_GB2312" w:eastAsia="仿宋_GB2312" w:cs="仿宋_GB2312" w:hint="eastAsia"/>
          <w:sz w:val="32"/>
          <w:szCs w:val="32"/>
        </w:rPr>
        <w:t>；自控、监视与报警及防护区通讯系统</w:t>
      </w:r>
      <w:r w:rsidRPr="00F43376">
        <w:rPr>
          <w:rFonts w:ascii="仿宋_GB2312" w:eastAsia="仿宋_GB2312" w:cs="仿宋_GB2312"/>
          <w:sz w:val="32"/>
          <w:szCs w:val="32"/>
        </w:rPr>
        <w:t>6/17</w:t>
      </w:r>
      <w:r w:rsidRPr="00F43376">
        <w:rPr>
          <w:rFonts w:ascii="仿宋_GB2312" w:eastAsia="仿宋_GB2312" w:cs="仿宋_GB2312" w:hint="eastAsia"/>
          <w:sz w:val="32"/>
          <w:szCs w:val="32"/>
        </w:rPr>
        <w:t>；检验用动物房</w:t>
      </w:r>
      <w:r w:rsidRPr="00F43376">
        <w:rPr>
          <w:rFonts w:ascii="仿宋_GB2312" w:eastAsia="仿宋_GB2312" w:cs="仿宋_GB2312"/>
          <w:sz w:val="32"/>
          <w:szCs w:val="32"/>
        </w:rPr>
        <w:t>10/23</w:t>
      </w:r>
      <w:r w:rsidRPr="00F43376">
        <w:rPr>
          <w:rFonts w:ascii="仿宋_GB2312" w:eastAsia="仿宋_GB2312" w:cs="仿宋_GB2312" w:hint="eastAsia"/>
          <w:sz w:val="32"/>
          <w:szCs w:val="32"/>
        </w:rPr>
        <w:t>；人员、验证及文件管理</w:t>
      </w:r>
      <w:r w:rsidRPr="00F43376">
        <w:rPr>
          <w:rFonts w:ascii="仿宋_GB2312" w:eastAsia="仿宋_GB2312" w:cs="仿宋_GB2312"/>
          <w:sz w:val="32"/>
          <w:szCs w:val="32"/>
        </w:rPr>
        <w:t>1/11</w:t>
      </w:r>
      <w:r w:rsidRPr="00F43376">
        <w:rPr>
          <w:rFonts w:ascii="仿宋_GB2312" w:eastAsia="仿宋_GB2312" w:cs="仿宋_GB2312" w:hint="eastAsia"/>
          <w:sz w:val="32"/>
          <w:szCs w:val="32"/>
        </w:rPr>
        <w:t>；质检室</w:t>
      </w:r>
      <w:r w:rsidRPr="00F43376">
        <w:rPr>
          <w:rFonts w:ascii="仿宋_GB2312" w:eastAsia="仿宋_GB2312" w:cs="仿宋_GB2312"/>
          <w:sz w:val="32"/>
          <w:szCs w:val="32"/>
        </w:rPr>
        <w:t>1/1</w:t>
      </w:r>
      <w:r w:rsidRPr="00F43376">
        <w:rPr>
          <w:rFonts w:ascii="仿宋_GB2312" w:eastAsia="仿宋_GB2312" w:cs="仿宋_GB2312" w:hint="eastAsia"/>
          <w:sz w:val="32"/>
          <w:szCs w:val="32"/>
        </w:rPr>
        <w:t>。</w:t>
      </w:r>
    </w:p>
    <w:p w:rsidR="00225975" w:rsidRDefault="00225975" w:rsidP="001F1632">
      <w:pPr>
        <w:spacing w:line="60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具体内容见《</w:t>
      </w:r>
      <w:r w:rsidRPr="00F43376">
        <w:rPr>
          <w:rFonts w:ascii="仿宋_GB2312" w:eastAsia="仿宋_GB2312" w:cs="仿宋_GB2312" w:hint="eastAsia"/>
          <w:sz w:val="32"/>
          <w:szCs w:val="32"/>
        </w:rPr>
        <w:t>兽用疫苗生产企业生物安全三级防护检查验收评定</w:t>
      </w:r>
      <w:r>
        <w:rPr>
          <w:rFonts w:ascii="仿宋_GB2312" w:eastAsia="仿宋_GB2312" w:cs="仿宋_GB2312" w:hint="eastAsia"/>
          <w:sz w:val="32"/>
          <w:szCs w:val="32"/>
        </w:rPr>
        <w:t>项目表</w:t>
      </w:r>
      <w:r w:rsidRPr="00F43376">
        <w:rPr>
          <w:rFonts w:ascii="仿宋_GB2312" w:eastAsia="仿宋_GB2312" w:cs="仿宋_GB2312" w:hint="eastAsia"/>
          <w:sz w:val="32"/>
          <w:szCs w:val="32"/>
        </w:rPr>
        <w:t>（</w:t>
      </w:r>
      <w:r>
        <w:rPr>
          <w:rFonts w:ascii="仿宋_GB2312" w:eastAsia="仿宋_GB2312" w:cs="仿宋_GB2312" w:hint="eastAsia"/>
          <w:sz w:val="32"/>
          <w:szCs w:val="32"/>
        </w:rPr>
        <w:t>征求意见</w:t>
      </w:r>
      <w:r w:rsidRPr="00F43376">
        <w:rPr>
          <w:rFonts w:ascii="仿宋_GB2312" w:eastAsia="仿宋_GB2312" w:cs="仿宋_GB2312" w:hint="eastAsia"/>
          <w:sz w:val="32"/>
          <w:szCs w:val="32"/>
        </w:rPr>
        <w:t>稿）</w:t>
      </w:r>
      <w:r>
        <w:rPr>
          <w:rFonts w:ascii="仿宋_GB2312" w:eastAsia="仿宋_GB2312" w:cs="仿宋_GB2312" w:hint="eastAsia"/>
          <w:sz w:val="32"/>
          <w:szCs w:val="32"/>
        </w:rPr>
        <w:t>》（见附表）。</w:t>
      </w:r>
    </w:p>
    <w:p w:rsidR="00225975" w:rsidRDefault="00225975" w:rsidP="001F1632">
      <w:pPr>
        <w:spacing w:line="600" w:lineRule="exact"/>
        <w:ind w:firstLineChars="200" w:firstLine="31680"/>
        <w:jc w:val="left"/>
        <w:rPr>
          <w:rFonts w:ascii="黑体" w:eastAsia="黑体" w:hAnsi="黑体" w:cs="Times New Roman"/>
          <w:sz w:val="32"/>
          <w:szCs w:val="32"/>
        </w:rPr>
      </w:pPr>
      <w:r w:rsidRPr="00F43376">
        <w:rPr>
          <w:rFonts w:ascii="黑体" w:eastAsia="黑体" w:hAnsi="黑体" w:cs="黑体" w:hint="eastAsia"/>
          <w:sz w:val="32"/>
          <w:szCs w:val="32"/>
        </w:rPr>
        <w:t>三、评定方式</w:t>
      </w:r>
    </w:p>
    <w:p w:rsidR="00225975" w:rsidRPr="00F43376" w:rsidRDefault="00225975" w:rsidP="001F1632">
      <w:pPr>
        <w:spacing w:line="600" w:lineRule="exact"/>
        <w:ind w:firstLineChars="200" w:firstLine="31680"/>
        <w:jc w:val="left"/>
        <w:rPr>
          <w:rFonts w:ascii="仿宋_GB2312" w:eastAsia="仿宋_GB2312" w:hAnsi="黑体" w:cs="Times New Roman"/>
          <w:sz w:val="32"/>
          <w:szCs w:val="32"/>
        </w:rPr>
      </w:pPr>
      <w:r w:rsidRPr="00F43376">
        <w:rPr>
          <w:rFonts w:ascii="仿宋_GB2312" w:eastAsia="仿宋_GB2312" w:hAnsi="黑体" w:cs="仿宋_GB2312" w:hint="eastAsia"/>
          <w:sz w:val="32"/>
          <w:szCs w:val="32"/>
        </w:rPr>
        <w:t>（一）兽用疫苗生产企业生物安全三级防护标准检查验收应对所列项目及涵盖内容进行全面检查，并逐项作出评定。</w:t>
      </w:r>
    </w:p>
    <w:p w:rsidR="00225975" w:rsidRDefault="00225975" w:rsidP="001F1632">
      <w:pPr>
        <w:spacing w:line="600" w:lineRule="exact"/>
        <w:ind w:firstLineChars="200" w:firstLine="31680"/>
        <w:jc w:val="left"/>
        <w:rPr>
          <w:rFonts w:ascii="仿宋_GB2312" w:eastAsia="仿宋_GB2312" w:hAnsi="黑体" w:cs="Times New Roman"/>
          <w:sz w:val="32"/>
          <w:szCs w:val="32"/>
        </w:rPr>
      </w:pPr>
      <w:r w:rsidRPr="00F43376">
        <w:rPr>
          <w:rFonts w:ascii="仿宋_GB2312" w:eastAsia="仿宋_GB2312" w:hAnsi="黑体" w:cs="仿宋_GB2312" w:hint="eastAsia"/>
          <w:sz w:val="32"/>
          <w:szCs w:val="32"/>
        </w:rPr>
        <w:t>（二）评定结果分为“</w:t>
      </w:r>
      <w:r w:rsidRPr="00F43376">
        <w:rPr>
          <w:rFonts w:ascii="仿宋_GB2312" w:eastAsia="仿宋_GB2312" w:hAnsi="黑体" w:cs="仿宋_GB2312"/>
          <w:sz w:val="32"/>
          <w:szCs w:val="32"/>
        </w:rPr>
        <w:t>N</w:t>
      </w:r>
      <w:r w:rsidRPr="00F43376">
        <w:rPr>
          <w:rFonts w:ascii="仿宋_GB2312" w:eastAsia="仿宋_GB2312" w:hAnsi="黑体" w:cs="仿宋_GB2312" w:hint="eastAsia"/>
          <w:sz w:val="32"/>
          <w:szCs w:val="32"/>
        </w:rPr>
        <w:t>”“</w:t>
      </w:r>
      <w:r w:rsidRPr="00F43376">
        <w:rPr>
          <w:rFonts w:ascii="仿宋_GB2312" w:eastAsia="仿宋_GB2312" w:hAnsi="黑体" w:cs="仿宋_GB2312"/>
          <w:sz w:val="32"/>
          <w:szCs w:val="32"/>
        </w:rPr>
        <w:t>Y</w:t>
      </w:r>
      <w:r w:rsidRPr="00F43376">
        <w:rPr>
          <w:rFonts w:ascii="仿宋_GB2312" w:eastAsia="仿宋_GB2312" w:hAnsi="黑体" w:cs="仿宋_GB2312" w:hint="eastAsia"/>
          <w:sz w:val="32"/>
          <w:szCs w:val="32"/>
        </w:rPr>
        <w:t>”两档。凡某项目现场检查均符合要求的，评定结果标为“</w:t>
      </w:r>
      <w:r w:rsidRPr="00F43376">
        <w:rPr>
          <w:rFonts w:ascii="仿宋_GB2312" w:eastAsia="仿宋_GB2312" w:hAnsi="黑体" w:cs="仿宋_GB2312"/>
          <w:sz w:val="32"/>
          <w:szCs w:val="32"/>
        </w:rPr>
        <w:t>Y</w:t>
      </w:r>
      <w:r w:rsidRPr="00F43376">
        <w:rPr>
          <w:rFonts w:ascii="仿宋_GB2312" w:eastAsia="仿宋_GB2312" w:hAnsi="黑体" w:cs="仿宋_GB2312" w:hint="eastAsia"/>
          <w:sz w:val="32"/>
          <w:szCs w:val="32"/>
        </w:rPr>
        <w:t>”；凡某项目现场检查有不符合要求的，评定结果标为“</w:t>
      </w:r>
      <w:r w:rsidRPr="00F43376">
        <w:rPr>
          <w:rFonts w:ascii="仿宋_GB2312" w:eastAsia="仿宋_GB2312" w:hAnsi="黑体" w:cs="仿宋_GB2312"/>
          <w:sz w:val="32"/>
          <w:szCs w:val="32"/>
        </w:rPr>
        <w:t>N</w:t>
      </w:r>
      <w:r w:rsidRPr="00F43376">
        <w:rPr>
          <w:rFonts w:ascii="仿宋_GB2312" w:eastAsia="仿宋_GB2312" w:hAnsi="黑体" w:cs="仿宋_GB2312" w:hint="eastAsia"/>
          <w:sz w:val="32"/>
          <w:szCs w:val="32"/>
        </w:rPr>
        <w:t>”。其中，关键项目不符合要求的为“严重缺陷”，一般项目不符合要求的为“一般缺陷”。</w:t>
      </w:r>
    </w:p>
    <w:p w:rsidR="00225975" w:rsidRDefault="00225975" w:rsidP="001F1632">
      <w:pPr>
        <w:spacing w:line="600" w:lineRule="exact"/>
        <w:ind w:firstLineChars="200" w:firstLine="31680"/>
        <w:jc w:val="left"/>
        <w:rPr>
          <w:rFonts w:ascii="黑体" w:eastAsia="黑体" w:hAnsi="黑体" w:cs="Times New Roman"/>
          <w:sz w:val="32"/>
          <w:szCs w:val="32"/>
        </w:rPr>
      </w:pPr>
      <w:r w:rsidRPr="00F43376">
        <w:rPr>
          <w:rFonts w:ascii="黑体" w:eastAsia="黑体" w:hAnsi="黑体" w:cs="黑体" w:hint="eastAsia"/>
          <w:sz w:val="32"/>
          <w:szCs w:val="32"/>
        </w:rPr>
        <w:t>四、评定结果</w:t>
      </w:r>
    </w:p>
    <w:p w:rsidR="00225975" w:rsidRDefault="00225975" w:rsidP="001F1632">
      <w:pPr>
        <w:spacing w:line="600" w:lineRule="exact"/>
        <w:ind w:firstLineChars="200" w:firstLine="31680"/>
        <w:jc w:val="left"/>
        <w:rPr>
          <w:rFonts w:ascii="仿宋_GB2312" w:eastAsia="仿宋_GB2312" w:hAnsi="黑体" w:cs="Times New Roman"/>
          <w:sz w:val="32"/>
          <w:szCs w:val="32"/>
        </w:rPr>
      </w:pPr>
      <w:r w:rsidRPr="00F43376">
        <w:rPr>
          <w:rFonts w:ascii="仿宋_GB2312" w:eastAsia="仿宋_GB2312" w:hAnsi="黑体" w:cs="仿宋_GB2312" w:hint="eastAsia"/>
          <w:sz w:val="32"/>
          <w:szCs w:val="32"/>
        </w:rPr>
        <w:t>（一）未发现严重缺陷、且一般缺陷≤</w:t>
      </w:r>
      <w:r w:rsidRPr="00F43376">
        <w:rPr>
          <w:rFonts w:ascii="仿宋_GB2312" w:eastAsia="仿宋_GB2312" w:hAnsi="黑体" w:cs="仿宋_GB2312"/>
          <w:sz w:val="32"/>
          <w:szCs w:val="32"/>
        </w:rPr>
        <w:t>10%</w:t>
      </w:r>
      <w:r w:rsidRPr="00F43376">
        <w:rPr>
          <w:rFonts w:ascii="仿宋_GB2312" w:eastAsia="仿宋_GB2312" w:hAnsi="黑体" w:cs="仿宋_GB2312" w:hint="eastAsia"/>
          <w:sz w:val="32"/>
          <w:szCs w:val="32"/>
        </w:rPr>
        <w:t>的，通过</w:t>
      </w:r>
      <w:r w:rsidRPr="00E475BA">
        <w:rPr>
          <w:rFonts w:ascii="仿宋_GB2312" w:eastAsia="仿宋_GB2312" w:hAnsi="黑体" w:cs="仿宋_GB2312" w:hint="eastAsia"/>
          <w:sz w:val="32"/>
          <w:szCs w:val="32"/>
        </w:rPr>
        <w:t>兽用疫苗生产企业生物安全三级</w:t>
      </w:r>
      <w:r w:rsidRPr="00F43376">
        <w:rPr>
          <w:rFonts w:ascii="仿宋_GB2312" w:eastAsia="仿宋_GB2312" w:hAnsi="黑体" w:cs="仿宋_GB2312" w:hint="eastAsia"/>
          <w:sz w:val="32"/>
          <w:szCs w:val="32"/>
        </w:rPr>
        <w:t>防护标准检查验收，作出“推荐”结论。</w:t>
      </w:r>
    </w:p>
    <w:p w:rsidR="00225975" w:rsidRDefault="00225975" w:rsidP="001F1632">
      <w:pPr>
        <w:spacing w:line="600" w:lineRule="exact"/>
        <w:ind w:firstLineChars="20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（二）</w:t>
      </w:r>
      <w:r w:rsidRPr="00F43376">
        <w:rPr>
          <w:rFonts w:ascii="仿宋_GB2312" w:eastAsia="仿宋_GB2312" w:hAnsi="黑体" w:cs="仿宋_GB2312" w:hint="eastAsia"/>
          <w:sz w:val="32"/>
          <w:szCs w:val="32"/>
        </w:rPr>
        <w:t>发现严重缺陷或一般缺陷</w:t>
      </w:r>
      <w:r w:rsidRPr="00F43376">
        <w:rPr>
          <w:rFonts w:ascii="仿宋_GB2312" w:eastAsia="仿宋_GB2312" w:hAnsi="黑体" w:cs="仿宋_GB2312"/>
          <w:sz w:val="32"/>
          <w:szCs w:val="32"/>
        </w:rPr>
        <w:t>&gt;10%</w:t>
      </w:r>
      <w:r w:rsidRPr="00F43376">
        <w:rPr>
          <w:rFonts w:ascii="仿宋_GB2312" w:eastAsia="仿宋_GB2312" w:hAnsi="黑体" w:cs="仿宋_GB2312" w:hint="eastAsia"/>
          <w:sz w:val="32"/>
          <w:szCs w:val="32"/>
        </w:rPr>
        <w:t>的，不通过</w:t>
      </w:r>
      <w:r w:rsidRPr="00E475BA">
        <w:rPr>
          <w:rFonts w:ascii="仿宋_GB2312" w:eastAsia="仿宋_GB2312" w:hAnsi="黑体" w:cs="仿宋_GB2312" w:hint="eastAsia"/>
          <w:sz w:val="32"/>
          <w:szCs w:val="32"/>
        </w:rPr>
        <w:t>兽用疫苗生产企业生物安全三级</w:t>
      </w:r>
      <w:r w:rsidRPr="00F43376">
        <w:rPr>
          <w:rFonts w:ascii="仿宋_GB2312" w:eastAsia="仿宋_GB2312" w:hAnsi="黑体" w:cs="仿宋_GB2312" w:hint="eastAsia"/>
          <w:sz w:val="32"/>
          <w:szCs w:val="32"/>
        </w:rPr>
        <w:t>防护标准检查验收，作出“不推荐”结论。</w:t>
      </w:r>
    </w:p>
    <w:p w:rsidR="00225975" w:rsidRDefault="00225975" w:rsidP="001F1632">
      <w:pPr>
        <w:spacing w:line="600" w:lineRule="exact"/>
        <w:ind w:firstLineChars="200" w:firstLine="31680"/>
        <w:jc w:val="left"/>
        <w:rPr>
          <w:rFonts w:ascii="仿宋_GB2312" w:eastAsia="仿宋_GB2312" w:hAnsi="黑体" w:cs="Times New Roman"/>
          <w:sz w:val="32"/>
          <w:szCs w:val="32"/>
        </w:rPr>
      </w:pPr>
    </w:p>
    <w:p w:rsidR="00225975" w:rsidRPr="00F43376" w:rsidRDefault="00225975" w:rsidP="0091738B">
      <w:pPr>
        <w:spacing w:line="600" w:lineRule="exact"/>
        <w:ind w:firstLineChars="20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附表：</w:t>
      </w:r>
      <w:r w:rsidRPr="00E475BA">
        <w:rPr>
          <w:rFonts w:ascii="仿宋_GB2312" w:eastAsia="仿宋_GB2312" w:hAnsi="黑体" w:cs="仿宋_GB2312" w:hint="eastAsia"/>
          <w:sz w:val="32"/>
          <w:szCs w:val="32"/>
        </w:rPr>
        <w:t>兽用疫苗生产企业生物安全三级防护检查验收评</w:t>
      </w:r>
      <w:bookmarkStart w:id="0" w:name="_GoBack"/>
      <w:bookmarkEnd w:id="0"/>
      <w:r>
        <w:rPr>
          <w:rFonts w:ascii="仿宋_GB2312" w:eastAsia="仿宋_GB2312" w:hAnsi="黑体" w:cs="仿宋_GB2312" w:hint="eastAsia"/>
          <w:sz w:val="32"/>
          <w:szCs w:val="32"/>
        </w:rPr>
        <w:t>定项目表（征求意见</w:t>
      </w:r>
      <w:r w:rsidRPr="00E475BA">
        <w:rPr>
          <w:rFonts w:ascii="仿宋_GB2312" w:eastAsia="仿宋_GB2312" w:hAnsi="黑体" w:cs="仿宋_GB2312" w:hint="eastAsia"/>
          <w:sz w:val="32"/>
          <w:szCs w:val="32"/>
        </w:rPr>
        <w:t>稿）</w:t>
      </w:r>
    </w:p>
    <w:sectPr w:rsidR="00225975" w:rsidRPr="00F43376" w:rsidSect="00142E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75" w:rsidRDefault="00225975" w:rsidP="00F620ED">
      <w:pPr>
        <w:rPr>
          <w:rFonts w:cs="Times New Roman"/>
        </w:rPr>
      </w:pPr>
      <w:r>
        <w:rPr>
          <w:rFonts w:cs="Times New Roman"/>
        </w:rPr>
        <w:separator/>
      </w:r>
    </w:p>
  </w:endnote>
  <w:endnote w:type="continuationSeparator" w:id="0">
    <w:p w:rsidR="00225975" w:rsidRDefault="00225975" w:rsidP="00F620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75" w:rsidRDefault="00225975" w:rsidP="00F34E3C">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5975" w:rsidRDefault="002259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75" w:rsidRDefault="00225975" w:rsidP="00F620ED">
      <w:pPr>
        <w:rPr>
          <w:rFonts w:cs="Times New Roman"/>
        </w:rPr>
      </w:pPr>
      <w:r>
        <w:rPr>
          <w:rFonts w:cs="Times New Roman"/>
        </w:rPr>
        <w:separator/>
      </w:r>
    </w:p>
  </w:footnote>
  <w:footnote w:type="continuationSeparator" w:id="0">
    <w:p w:rsidR="00225975" w:rsidRDefault="00225975" w:rsidP="00F620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AEF"/>
    <w:rsid w:val="00016962"/>
    <w:rsid w:val="00060B74"/>
    <w:rsid w:val="00074998"/>
    <w:rsid w:val="00081EA2"/>
    <w:rsid w:val="000E3018"/>
    <w:rsid w:val="00142ECC"/>
    <w:rsid w:val="001F1632"/>
    <w:rsid w:val="00225975"/>
    <w:rsid w:val="002907A0"/>
    <w:rsid w:val="002C35DC"/>
    <w:rsid w:val="002C46F9"/>
    <w:rsid w:val="00316075"/>
    <w:rsid w:val="003B0730"/>
    <w:rsid w:val="003E70CB"/>
    <w:rsid w:val="00402200"/>
    <w:rsid w:val="004D1003"/>
    <w:rsid w:val="00541F49"/>
    <w:rsid w:val="00574739"/>
    <w:rsid w:val="00581535"/>
    <w:rsid w:val="005C46F9"/>
    <w:rsid w:val="005D4AEF"/>
    <w:rsid w:val="006160F7"/>
    <w:rsid w:val="006201BA"/>
    <w:rsid w:val="00651117"/>
    <w:rsid w:val="0068324E"/>
    <w:rsid w:val="006C17E0"/>
    <w:rsid w:val="007032E0"/>
    <w:rsid w:val="0073488B"/>
    <w:rsid w:val="007D2332"/>
    <w:rsid w:val="007E7B38"/>
    <w:rsid w:val="00804E5C"/>
    <w:rsid w:val="008B4CCE"/>
    <w:rsid w:val="0091738B"/>
    <w:rsid w:val="009200D7"/>
    <w:rsid w:val="00983978"/>
    <w:rsid w:val="009933A2"/>
    <w:rsid w:val="009A2444"/>
    <w:rsid w:val="009B2842"/>
    <w:rsid w:val="009C70C5"/>
    <w:rsid w:val="00A000B0"/>
    <w:rsid w:val="00A25E8F"/>
    <w:rsid w:val="00AA7047"/>
    <w:rsid w:val="00AA7875"/>
    <w:rsid w:val="00AD6011"/>
    <w:rsid w:val="00B128ED"/>
    <w:rsid w:val="00BB1EC3"/>
    <w:rsid w:val="00BD1207"/>
    <w:rsid w:val="00C11786"/>
    <w:rsid w:val="00C80881"/>
    <w:rsid w:val="00D5603D"/>
    <w:rsid w:val="00D62A77"/>
    <w:rsid w:val="00DE140C"/>
    <w:rsid w:val="00DF3F92"/>
    <w:rsid w:val="00E208F5"/>
    <w:rsid w:val="00E475BA"/>
    <w:rsid w:val="00ED7B55"/>
    <w:rsid w:val="00F34E3C"/>
    <w:rsid w:val="00F43376"/>
    <w:rsid w:val="00F61FCA"/>
    <w:rsid w:val="00F620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C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0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20ED"/>
    <w:rPr>
      <w:sz w:val="18"/>
      <w:szCs w:val="18"/>
    </w:rPr>
  </w:style>
  <w:style w:type="paragraph" w:styleId="Footer">
    <w:name w:val="footer"/>
    <w:basedOn w:val="Normal"/>
    <w:link w:val="FooterChar"/>
    <w:uiPriority w:val="99"/>
    <w:rsid w:val="00F620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20ED"/>
    <w:rPr>
      <w:sz w:val="18"/>
      <w:szCs w:val="18"/>
    </w:rPr>
  </w:style>
  <w:style w:type="character" w:styleId="PageNumber">
    <w:name w:val="page number"/>
    <w:basedOn w:val="DefaultParagraphFont"/>
    <w:uiPriority w:val="99"/>
    <w:rsid w:val="009933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1335</TotalTime>
  <Pages>2</Pages>
  <Words>116</Words>
  <Characters>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吴涛</dc:creator>
  <cp:keywords/>
  <dc:description/>
  <cp:lastModifiedBy>冯梁</cp:lastModifiedBy>
  <cp:revision>24</cp:revision>
  <cp:lastPrinted>2018-06-14T08:55:00Z</cp:lastPrinted>
  <dcterms:created xsi:type="dcterms:W3CDTF">2018-06-05T14:38:00Z</dcterms:created>
  <dcterms:modified xsi:type="dcterms:W3CDTF">2018-06-28T01:40:00Z</dcterms:modified>
</cp:coreProperties>
</file>